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265D3" w14:textId="2F1C885C" w:rsidR="00E87151" w:rsidRPr="00975129" w:rsidRDefault="00975129" w:rsidP="00975129">
      <w:pPr>
        <w:spacing w:line="240" w:lineRule="auto"/>
        <w:contextualSpacing/>
      </w:pPr>
      <w:r>
        <w:t>Provide and install where shown on the drawings an Audible/</w:t>
      </w:r>
      <w:r>
        <w:t xml:space="preserve"> </w:t>
      </w:r>
      <w:r>
        <w:t>Visual Overfill Alarm Station for (1, 2, or 3) tanks to be</w:t>
      </w:r>
      <w:r>
        <w:t xml:space="preserve"> </w:t>
      </w:r>
      <w:r>
        <w:t>activated by Preferred Utilities HLS high level switch, TG-ELD4A</w:t>
      </w:r>
      <w:r>
        <w:t xml:space="preserve"> </w:t>
      </w:r>
      <w:r>
        <w:t>Tank Gauges. The system shall consist of a Preferred</w:t>
      </w:r>
      <w:r>
        <w:t xml:space="preserve"> </w:t>
      </w:r>
      <w:r>
        <w:t>FA-S caution sign and stainless steel NEMA 4X rated</w:t>
      </w:r>
      <w:r>
        <w:t xml:space="preserve"> </w:t>
      </w:r>
      <w:r>
        <w:t>moisture-proof and corrosion-proof enclosure, including a 6"</w:t>
      </w:r>
      <w:r>
        <w:t xml:space="preserve"> w</w:t>
      </w:r>
      <w:r>
        <w:t>eather-proof bell with automatic silencing, 180° visible</w:t>
      </w:r>
      <w:r>
        <w:t xml:space="preserve"> </w:t>
      </w:r>
      <w:r>
        <w:t>flashing lamp, bell silencing push button, and alarm test push</w:t>
      </w:r>
      <w:r>
        <w:t xml:space="preserve"> </w:t>
      </w:r>
      <w:r>
        <w:t>button. Overfill alarm station shall be a Preferred Utilities Mfg.</w:t>
      </w:r>
      <w:r>
        <w:t xml:space="preserve"> </w:t>
      </w:r>
      <w:r>
        <w:t>Corp., Danbury, CT, Model FA-AV-SS. To add gallons</w:t>
      </w:r>
      <w:r>
        <w:t xml:space="preserve"> </w:t>
      </w:r>
      <w:r>
        <w:t>display to FA-AV-SS add: "to include a digital display of tank</w:t>
      </w:r>
      <w:r>
        <w:t xml:space="preserve"> </w:t>
      </w:r>
      <w:bookmarkStart w:id="0" w:name="_GoBack"/>
      <w:bookmarkEnd w:id="0"/>
      <w:r>
        <w:t>content, reading directly in gallons without multiplier."</w:t>
      </w:r>
    </w:p>
    <w:sectPr w:rsidR="00E87151" w:rsidRPr="00975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96"/>
    <w:rsid w:val="00173C96"/>
    <w:rsid w:val="004859B0"/>
    <w:rsid w:val="007B0B42"/>
    <w:rsid w:val="00975129"/>
    <w:rsid w:val="00B15491"/>
    <w:rsid w:val="00E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D379"/>
  <w15:chartTrackingRefBased/>
  <w15:docId w15:val="{7090141B-2B1A-4D2A-9750-8E7DF42F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Sipes</dc:creator>
  <cp:keywords/>
  <dc:description/>
  <cp:lastModifiedBy>Michael Sipes</cp:lastModifiedBy>
  <cp:revision>3</cp:revision>
  <dcterms:created xsi:type="dcterms:W3CDTF">2020-03-18T12:54:00Z</dcterms:created>
  <dcterms:modified xsi:type="dcterms:W3CDTF">2020-03-18T14:47:00Z</dcterms:modified>
</cp:coreProperties>
</file>